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B4772" w14:textId="061B459A" w:rsidR="00E0573B" w:rsidRDefault="00E0573B" w:rsidP="00E057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Дистанционное задание Композиция Станковая для 5 класса и 2 класса (по 5ти летней программе)</w:t>
      </w:r>
    </w:p>
    <w:p w14:paraId="7F32DEE6" w14:textId="2C88A694" w:rsidR="00066DF9" w:rsidRPr="00066DF9" w:rsidRDefault="00066DF9">
      <w:pPr>
        <w:rPr>
          <w:rFonts w:ascii="Times New Roman" w:hAnsi="Times New Roman" w:cs="Times New Roman"/>
          <w:sz w:val="28"/>
          <w:szCs w:val="28"/>
        </w:rPr>
      </w:pPr>
      <w:r w:rsidRPr="00E0573B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066D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6DF9">
        <w:rPr>
          <w:rFonts w:ascii="Times New Roman" w:hAnsi="Times New Roman" w:cs="Times New Roman"/>
          <w:sz w:val="28"/>
          <w:szCs w:val="28"/>
        </w:rPr>
        <w:t>Однофигурная</w:t>
      </w:r>
      <w:proofErr w:type="spellEnd"/>
      <w:r w:rsidRPr="00066D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6DF9">
        <w:rPr>
          <w:rFonts w:ascii="Times New Roman" w:hAnsi="Times New Roman" w:cs="Times New Roman"/>
          <w:sz w:val="28"/>
          <w:szCs w:val="28"/>
        </w:rPr>
        <w:t>двухфигурная</w:t>
      </w:r>
      <w:proofErr w:type="spellEnd"/>
      <w:r w:rsidRPr="00066DF9">
        <w:rPr>
          <w:rFonts w:ascii="Times New Roman" w:hAnsi="Times New Roman" w:cs="Times New Roman"/>
          <w:sz w:val="28"/>
          <w:szCs w:val="28"/>
        </w:rPr>
        <w:t xml:space="preserve"> и многофигурная композиции, варианты построения схем (статичная и динамичная композиции).</w:t>
      </w:r>
    </w:p>
    <w:p w14:paraId="500DF89E" w14:textId="738FDAE4" w:rsidR="00066DF9" w:rsidRPr="00066DF9" w:rsidRDefault="00066D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DF9">
        <w:rPr>
          <w:rFonts w:ascii="Times New Roman" w:hAnsi="Times New Roman" w:cs="Times New Roman"/>
          <w:b/>
          <w:bCs/>
          <w:sz w:val="28"/>
          <w:szCs w:val="28"/>
        </w:rPr>
        <w:t xml:space="preserve">Задание: </w:t>
      </w:r>
      <w:r w:rsidRPr="00066DF9">
        <w:rPr>
          <w:rFonts w:ascii="Times New Roman" w:hAnsi="Times New Roman" w:cs="Times New Roman"/>
          <w:b/>
          <w:bCs/>
          <w:sz w:val="28"/>
          <w:szCs w:val="28"/>
        </w:rPr>
        <w:t>Иллюстрация к литературному произведению</w:t>
      </w:r>
      <w:r w:rsidRPr="00066DF9">
        <w:rPr>
          <w:rFonts w:ascii="Times New Roman" w:hAnsi="Times New Roman" w:cs="Times New Roman"/>
          <w:b/>
          <w:bCs/>
          <w:sz w:val="28"/>
          <w:szCs w:val="28"/>
        </w:rPr>
        <w:t xml:space="preserve"> на выбор:</w:t>
      </w:r>
    </w:p>
    <w:tbl>
      <w:tblPr>
        <w:tblW w:w="93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3"/>
        <w:gridCol w:w="7477"/>
      </w:tblGrid>
      <w:tr w:rsidR="00066DF9" w:rsidRPr="00066DF9" w14:paraId="79251CBD" w14:textId="77777777" w:rsidTr="00066DF9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4307A77B" w14:textId="77777777" w:rsidR="00066DF9" w:rsidRPr="00066DF9" w:rsidRDefault="00066DF9" w:rsidP="00066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66D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Астафьев </w:t>
            </w:r>
            <w:proofErr w:type="gramStart"/>
            <w:r w:rsidRPr="00066D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В.П.</w:t>
            </w:r>
            <w:proofErr w:type="gramEnd"/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17B0EA9C" w14:textId="77777777" w:rsidR="00066DF9" w:rsidRPr="00066DF9" w:rsidRDefault="00066DF9" w:rsidP="00066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66D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«</w:t>
            </w:r>
            <w:proofErr w:type="spellStart"/>
            <w:r w:rsidRPr="00066D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Васюткино</w:t>
            </w:r>
            <w:proofErr w:type="spellEnd"/>
            <w:r w:rsidRPr="00066D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озеро», «Конь с розовой гривой»</w:t>
            </w:r>
          </w:p>
        </w:tc>
      </w:tr>
      <w:tr w:rsidR="00066DF9" w:rsidRPr="00066DF9" w14:paraId="58C7ABED" w14:textId="77777777" w:rsidTr="00066DF9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1FCC7619" w14:textId="77777777" w:rsidR="00066DF9" w:rsidRPr="00066DF9" w:rsidRDefault="00066DF9" w:rsidP="00066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66D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Дефо Д.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01DB653E" w14:textId="77777777" w:rsidR="00066DF9" w:rsidRPr="00066DF9" w:rsidRDefault="00066DF9" w:rsidP="00066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66D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«Жизнь и удивительные приключения морехода Робинзона Крузо»</w:t>
            </w:r>
          </w:p>
        </w:tc>
      </w:tr>
      <w:tr w:rsidR="00066DF9" w:rsidRPr="00066DF9" w14:paraId="4C0546A8" w14:textId="77777777" w:rsidTr="00066DF9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7F1B89F9" w14:textId="77777777" w:rsidR="00066DF9" w:rsidRPr="00066DF9" w:rsidRDefault="00066DF9" w:rsidP="00066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66D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Стивенсон Р.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5E89155C" w14:textId="77777777" w:rsidR="00066DF9" w:rsidRPr="00066DF9" w:rsidRDefault="00066DF9" w:rsidP="00066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66D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«Вересковый мед»</w:t>
            </w:r>
          </w:p>
        </w:tc>
      </w:tr>
      <w:tr w:rsidR="00066DF9" w:rsidRPr="00066DF9" w14:paraId="405EEF66" w14:textId="77777777" w:rsidTr="00066DF9">
        <w:trPr>
          <w:trHeight w:val="390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120" w:type="dxa"/>
              <w:right w:w="150" w:type="dxa"/>
            </w:tcMar>
            <w:vAlign w:val="center"/>
            <w:hideMark/>
          </w:tcPr>
          <w:p w14:paraId="01748BE1" w14:textId="77777777" w:rsidR="00066DF9" w:rsidRPr="00066DF9" w:rsidRDefault="00066DF9" w:rsidP="00066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66D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Твен М.</w:t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14:paraId="6F26D8FA" w14:textId="77777777" w:rsidR="00066DF9" w:rsidRPr="00066DF9" w:rsidRDefault="00066DF9" w:rsidP="00066D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066DF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«Приключения Тома Сойера»</w:t>
            </w:r>
          </w:p>
        </w:tc>
      </w:tr>
    </w:tbl>
    <w:p w14:paraId="68BD70C2" w14:textId="0602C216" w:rsidR="009B5C18" w:rsidRPr="00066DF9" w:rsidRDefault="00066DF9">
      <w:pPr>
        <w:rPr>
          <w:rFonts w:ascii="Times New Roman" w:hAnsi="Times New Roman" w:cs="Times New Roman"/>
          <w:sz w:val="28"/>
          <w:szCs w:val="28"/>
        </w:rPr>
      </w:pPr>
      <w:r w:rsidRPr="00F703D0">
        <w:rPr>
          <w:rFonts w:ascii="Times New Roman" w:hAnsi="Times New Roman" w:cs="Times New Roman"/>
          <w:b/>
          <w:bCs/>
          <w:sz w:val="28"/>
          <w:szCs w:val="28"/>
        </w:rPr>
        <w:t>Материал исполнения:</w:t>
      </w:r>
      <w:r w:rsidRPr="00066DF9">
        <w:rPr>
          <w:rFonts w:ascii="Times New Roman" w:hAnsi="Times New Roman" w:cs="Times New Roman"/>
          <w:sz w:val="28"/>
          <w:szCs w:val="28"/>
        </w:rPr>
        <w:t xml:space="preserve"> гуашь или акварельные карандаши, или смешанная техника – </w:t>
      </w:r>
      <w:proofErr w:type="spellStart"/>
      <w:r w:rsidRPr="00066DF9">
        <w:rPr>
          <w:rFonts w:ascii="Times New Roman" w:hAnsi="Times New Roman" w:cs="Times New Roman"/>
          <w:sz w:val="28"/>
          <w:szCs w:val="28"/>
        </w:rPr>
        <w:t>акварель+фломастеры</w:t>
      </w:r>
      <w:proofErr w:type="spellEnd"/>
      <w:r w:rsidRPr="00066DF9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066DF9">
        <w:rPr>
          <w:rFonts w:ascii="Times New Roman" w:hAnsi="Times New Roman" w:cs="Times New Roman"/>
          <w:sz w:val="28"/>
          <w:szCs w:val="28"/>
        </w:rPr>
        <w:t>акварель+цветные</w:t>
      </w:r>
      <w:proofErr w:type="spellEnd"/>
      <w:r w:rsidRPr="00066DF9">
        <w:rPr>
          <w:rFonts w:ascii="Times New Roman" w:hAnsi="Times New Roman" w:cs="Times New Roman"/>
          <w:sz w:val="28"/>
          <w:szCs w:val="28"/>
        </w:rPr>
        <w:t xml:space="preserve"> карандаши</w:t>
      </w:r>
    </w:p>
    <w:p w14:paraId="06F24529" w14:textId="17B8BC3C" w:rsidR="00066DF9" w:rsidRDefault="00066D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выполнения:</w:t>
      </w:r>
    </w:p>
    <w:p w14:paraId="32DC781F" w14:textId="7AEF0EAE" w:rsidR="00066DF9" w:rsidRPr="00066DF9" w:rsidRDefault="00066D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DF9">
        <w:rPr>
          <w:rFonts w:ascii="Times New Roman" w:hAnsi="Times New Roman" w:cs="Times New Roman"/>
          <w:b/>
          <w:bCs/>
          <w:sz w:val="28"/>
          <w:szCs w:val="28"/>
        </w:rPr>
        <w:t xml:space="preserve">16.10 – </w:t>
      </w:r>
      <w:r w:rsidR="00F00605">
        <w:rPr>
          <w:rFonts w:ascii="Times New Roman" w:hAnsi="Times New Roman" w:cs="Times New Roman"/>
          <w:b/>
          <w:bCs/>
          <w:sz w:val="28"/>
          <w:szCs w:val="28"/>
        </w:rPr>
        <w:t xml:space="preserve">ознакомиться с содержанием темы; </w:t>
      </w:r>
      <w:r w:rsidRPr="00066DF9">
        <w:rPr>
          <w:rFonts w:ascii="Times New Roman" w:hAnsi="Times New Roman" w:cs="Times New Roman"/>
          <w:b/>
          <w:bCs/>
          <w:sz w:val="28"/>
          <w:szCs w:val="28"/>
        </w:rPr>
        <w:t>разработка эскиза на заданную тему</w:t>
      </w:r>
    </w:p>
    <w:p w14:paraId="66E29C82" w14:textId="1E760D2F" w:rsidR="00066DF9" w:rsidRPr="00066DF9" w:rsidRDefault="00066D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DF9">
        <w:rPr>
          <w:rFonts w:ascii="Times New Roman" w:hAnsi="Times New Roman" w:cs="Times New Roman"/>
          <w:b/>
          <w:bCs/>
          <w:sz w:val="28"/>
          <w:szCs w:val="28"/>
        </w:rPr>
        <w:t>23.10 – перенос на формат выбранного эскиза; начало в цвете</w:t>
      </w:r>
    </w:p>
    <w:p w14:paraId="31E49705" w14:textId="2519FE40" w:rsidR="00066DF9" w:rsidRDefault="00066D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DF9">
        <w:rPr>
          <w:rFonts w:ascii="Times New Roman" w:hAnsi="Times New Roman" w:cs="Times New Roman"/>
          <w:b/>
          <w:bCs/>
          <w:sz w:val="28"/>
          <w:szCs w:val="28"/>
        </w:rPr>
        <w:t>30.10 – продолжение выполнения в цвете. Прорисовка деталей</w:t>
      </w:r>
    </w:p>
    <w:p w14:paraId="713B966B" w14:textId="447FE321" w:rsidR="00066DF9" w:rsidRPr="00066DF9" w:rsidRDefault="00066DF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66DF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Все этапы выполнения жду в виде фото с подписью ФИ и класс на </w:t>
      </w:r>
      <w:r w:rsidRPr="00066DF9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WhatsApp</w:t>
      </w:r>
      <w:r w:rsidRPr="00066DF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89827314763</w:t>
      </w:r>
    </w:p>
    <w:p w14:paraId="4866DAB2" w14:textId="2CE0ACBE" w:rsidR="00066DF9" w:rsidRPr="00066DF9" w:rsidRDefault="00066DF9" w:rsidP="00066DF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4FB2D7" w14:textId="2B99E116" w:rsidR="00066DF9" w:rsidRPr="00F703D0" w:rsidRDefault="00066DF9" w:rsidP="00066D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703D0">
        <w:rPr>
          <w:rFonts w:ascii="Times New Roman" w:hAnsi="Times New Roman" w:cs="Times New Roman"/>
          <w:b/>
          <w:bCs/>
          <w:sz w:val="28"/>
          <w:szCs w:val="28"/>
        </w:rPr>
        <w:t>Однофигурная</w:t>
      </w:r>
      <w:proofErr w:type="spellEnd"/>
      <w:r w:rsidRPr="00F703D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F703D0">
        <w:rPr>
          <w:rFonts w:ascii="Times New Roman" w:hAnsi="Times New Roman" w:cs="Times New Roman"/>
          <w:b/>
          <w:bCs/>
          <w:sz w:val="28"/>
          <w:szCs w:val="28"/>
        </w:rPr>
        <w:t>двухфигурная</w:t>
      </w:r>
      <w:proofErr w:type="spellEnd"/>
      <w:r w:rsidRPr="00F703D0">
        <w:rPr>
          <w:rFonts w:ascii="Times New Roman" w:hAnsi="Times New Roman" w:cs="Times New Roman"/>
          <w:b/>
          <w:bCs/>
          <w:sz w:val="28"/>
          <w:szCs w:val="28"/>
        </w:rPr>
        <w:t xml:space="preserve"> и многофигурная композиции, варианты построения схем (статичная и динамичная композиции).</w:t>
      </w:r>
    </w:p>
    <w:p w14:paraId="63325E54" w14:textId="77777777" w:rsidR="00066DF9" w:rsidRPr="00066DF9" w:rsidRDefault="00066DF9" w:rsidP="00066DF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66DF9">
        <w:rPr>
          <w:sz w:val="28"/>
          <w:szCs w:val="28"/>
        </w:rPr>
        <w:t>Свобода творчества и подлинное мастерство приходят на основе точного знания. Веками художники искали наиболее выразительные композиционные схемы, в результате мы можем говорить о том, что наиболее важные по сюжету элементы изображения размещаются не хаотично, а образуют простые геометрические фигуры (треугольник, пирамиду, круг, овал, квадрат, прямоугольник и т. п.).</w:t>
      </w:r>
    </w:p>
    <w:p w14:paraId="1E59AE8F" w14:textId="49C9DAE3" w:rsidR="00066DF9" w:rsidRDefault="00066DF9" w:rsidP="00066DF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66DF9">
        <w:rPr>
          <w:sz w:val="28"/>
          <w:szCs w:val="28"/>
        </w:rPr>
        <w:t xml:space="preserve">В этом можно убедиться, рассмотрев картины: И. Вишнякова «Портрет Ксении Тишининой», Н. Пуссена «Пейзаж с </w:t>
      </w:r>
      <w:proofErr w:type="spellStart"/>
      <w:r w:rsidRPr="00066DF9">
        <w:rPr>
          <w:sz w:val="28"/>
          <w:szCs w:val="28"/>
        </w:rPr>
        <w:t>Полифемом</w:t>
      </w:r>
      <w:proofErr w:type="spellEnd"/>
      <w:r w:rsidRPr="00066DF9">
        <w:rPr>
          <w:sz w:val="28"/>
          <w:szCs w:val="28"/>
        </w:rPr>
        <w:t xml:space="preserve">» и «Аркадские пастухи», П. Рубенса «Снятие с креста», К. </w:t>
      </w:r>
      <w:proofErr w:type="spellStart"/>
      <w:r w:rsidRPr="00066DF9">
        <w:rPr>
          <w:sz w:val="28"/>
          <w:szCs w:val="28"/>
        </w:rPr>
        <w:t>Лоррена</w:t>
      </w:r>
      <w:proofErr w:type="spellEnd"/>
      <w:r w:rsidRPr="00066DF9">
        <w:rPr>
          <w:sz w:val="28"/>
          <w:szCs w:val="28"/>
        </w:rPr>
        <w:t xml:space="preserve"> «Пейзаж с мельницей», Леонардо да Винчи «Мадонна в гроте»</w:t>
      </w:r>
    </w:p>
    <w:p w14:paraId="5FDF1F4A" w14:textId="77777777" w:rsidR="00D20637" w:rsidRPr="00066DF9" w:rsidRDefault="00D20637" w:rsidP="00066DF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43A2BAF" w14:textId="0DC03825" w:rsid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И. ВИШНЯКОВ. Портрет Ксении Тишининой</w:t>
      </w:r>
    </w:p>
    <w:p w14:paraId="2236AA40" w14:textId="6F3EA013" w:rsidR="00D20637" w:rsidRPr="00066DF9" w:rsidRDefault="00D20637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E971EC2" wp14:editId="7C088E0E">
            <wp:extent cx="4998720" cy="60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5D83F" w14:textId="77777777" w:rsidR="00D20637" w:rsidRDefault="00D20637" w:rsidP="00066DF9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shd w:val="clear" w:color="auto" w:fill="FFFFFF"/>
          <w:lang w:eastAsia="ru-RU"/>
        </w:rPr>
      </w:pPr>
    </w:p>
    <w:p w14:paraId="16AA9C16" w14:textId="4FD5BEC1" w:rsidR="00066DF9" w:rsidRDefault="00066DF9" w:rsidP="00066DF9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shd w:val="clear" w:color="auto" w:fill="FFFFFF"/>
          <w:lang w:eastAsia="ru-RU"/>
        </w:rPr>
      </w:pPr>
      <w:r w:rsidRPr="00066DF9">
        <w:rPr>
          <w:rFonts w:ascii="Arial" w:eastAsia="Times New Roman" w:hAnsi="Arial" w:cs="Arial"/>
          <w:i/>
          <w:iCs/>
          <w:color w:val="000000"/>
          <w:sz w:val="27"/>
          <w:szCs w:val="27"/>
          <w:shd w:val="clear" w:color="auto" w:fill="FFFFFF"/>
          <w:lang w:eastAsia="ru-RU"/>
        </w:rPr>
        <w:t xml:space="preserve">5. Н. ПУССЕН. Пейзаж с </w:t>
      </w:r>
      <w:proofErr w:type="spellStart"/>
      <w:r w:rsidRPr="00066DF9">
        <w:rPr>
          <w:rFonts w:ascii="Arial" w:eastAsia="Times New Roman" w:hAnsi="Arial" w:cs="Arial"/>
          <w:i/>
          <w:iCs/>
          <w:color w:val="000000"/>
          <w:sz w:val="27"/>
          <w:szCs w:val="27"/>
          <w:shd w:val="clear" w:color="auto" w:fill="FFFFFF"/>
          <w:lang w:eastAsia="ru-RU"/>
        </w:rPr>
        <w:t>Полифемом</w:t>
      </w:r>
      <w:proofErr w:type="spellEnd"/>
    </w:p>
    <w:p w14:paraId="5603D218" w14:textId="2D656FED" w:rsidR="00D20637" w:rsidRPr="00066DF9" w:rsidRDefault="00D20637" w:rsidP="00066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E479D5" wp14:editId="1BFE817D">
            <wp:extent cx="3596640" cy="2667508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74" cy="270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2C4B8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color w:val="000000"/>
          <w:sz w:val="21"/>
          <w:szCs w:val="21"/>
          <w:shd w:val="clear" w:color="auto" w:fill="F3F3F3"/>
          <w:lang w:eastAsia="ru-RU"/>
        </w:rPr>
        <w:lastRenderedPageBreak/>
        <w:t> </w:t>
      </w:r>
    </w:p>
    <w:p w14:paraId="78B1A0AE" w14:textId="0DBA472B" w:rsidR="00066DF9" w:rsidRDefault="00066DF9" w:rsidP="00066DF9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shd w:val="clear" w:color="auto" w:fill="FFFFFF"/>
          <w:lang w:eastAsia="ru-RU"/>
        </w:rPr>
      </w:pPr>
      <w:r w:rsidRPr="00066DF9">
        <w:rPr>
          <w:rFonts w:ascii="Arial" w:eastAsia="Times New Roman" w:hAnsi="Arial" w:cs="Arial"/>
          <w:i/>
          <w:iCs/>
          <w:color w:val="000000"/>
          <w:sz w:val="27"/>
          <w:szCs w:val="27"/>
          <w:shd w:val="clear" w:color="auto" w:fill="FFFFFF"/>
          <w:lang w:eastAsia="ru-RU"/>
        </w:rPr>
        <w:t>6. П. РУБЕНС. Снятие с креста</w:t>
      </w:r>
    </w:p>
    <w:p w14:paraId="3E48FD49" w14:textId="77777777" w:rsidR="00D20637" w:rsidRPr="00066DF9" w:rsidRDefault="00D20637" w:rsidP="00066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6E2B3F" w14:textId="0FC5EF99" w:rsidR="00066DF9" w:rsidRPr="00066DF9" w:rsidRDefault="00F703D0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858511" wp14:editId="70A95CD5">
                <wp:simplePos x="0" y="0"/>
                <wp:positionH relativeFrom="column">
                  <wp:posOffset>428625</wp:posOffset>
                </wp:positionH>
                <wp:positionV relativeFrom="paragraph">
                  <wp:posOffset>270510</wp:posOffset>
                </wp:positionV>
                <wp:extent cx="1821180" cy="2796540"/>
                <wp:effectExtent l="19050" t="19050" r="26670" b="2286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1180" cy="279654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078A9A" id="Прямая соединительная линия 1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75pt,21.3pt" to="177.15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" strokecolor="#ed7d31 [3205]" strokeweight="3pt">
                <v:stroke joinstyle="miter"/>
              </v:line>
            </w:pict>
          </mc:Fallback>
        </mc:AlternateContent>
      </w:r>
      <w:r w:rsidR="00066DF9" w:rsidRPr="00066DF9">
        <w:rPr>
          <w:rFonts w:ascii="Arial" w:eastAsia="Times New Roman" w:hAnsi="Arial" w:cs="Arial"/>
          <w:color w:val="000000"/>
          <w:sz w:val="21"/>
          <w:szCs w:val="21"/>
          <w:shd w:val="clear" w:color="auto" w:fill="F3F3F3"/>
          <w:lang w:eastAsia="ru-RU"/>
        </w:rPr>
        <w:t> </w:t>
      </w:r>
      <w:r w:rsidR="00D20637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3F3F3"/>
          <w:lang w:eastAsia="ru-RU"/>
        </w:rPr>
        <w:drawing>
          <wp:inline distT="0" distB="0" distL="0" distR="0" wp14:anchorId="4B47E5DF" wp14:editId="7EE08D30">
            <wp:extent cx="2590800" cy="37011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0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E81B6" w14:textId="77777777" w:rsidR="00D20637" w:rsidRDefault="00D20637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</w:p>
    <w:p w14:paraId="0A7DE96E" w14:textId="09673F8D" w:rsid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066DF9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7. Н. ПУССЕН. Аркадские пастухи</w:t>
      </w:r>
    </w:p>
    <w:p w14:paraId="58FDCCE7" w14:textId="0382E770" w:rsidR="00D20637" w:rsidRDefault="00F703D0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56C08" wp14:editId="428A36EF">
                <wp:simplePos x="0" y="0"/>
                <wp:positionH relativeFrom="column">
                  <wp:posOffset>954405</wp:posOffset>
                </wp:positionH>
                <wp:positionV relativeFrom="paragraph">
                  <wp:posOffset>628015</wp:posOffset>
                </wp:positionV>
                <wp:extent cx="3657600" cy="3489960"/>
                <wp:effectExtent l="19050" t="19050" r="38100" b="3429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48996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B5D86A" id="Овал 15" o:spid="_x0000_s1026" style="position:absolute;margin-left:75.15pt;margin-top:49.45pt;width:4in;height:27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" filled="f" strokecolor="#ffc000 [3207]" strokeweight="4.5pt"/>
            </w:pict>
          </mc:Fallback>
        </mc:AlternateContent>
      </w:r>
      <w:r w:rsidR="00D20637"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ru-RU"/>
        </w:rPr>
        <w:drawing>
          <wp:inline distT="0" distB="0" distL="0" distR="0" wp14:anchorId="480E6256" wp14:editId="0D7F016E">
            <wp:extent cx="5935980" cy="421386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F155" w14:textId="77777777" w:rsidR="00D20637" w:rsidRPr="00066DF9" w:rsidRDefault="00D20637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B70D6C3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color w:val="000000"/>
          <w:sz w:val="21"/>
          <w:szCs w:val="21"/>
          <w:shd w:val="clear" w:color="auto" w:fill="F3F3F3"/>
          <w:lang w:eastAsia="ru-RU"/>
        </w:rPr>
        <w:t> </w:t>
      </w:r>
    </w:p>
    <w:p w14:paraId="52EBBA59" w14:textId="6CD98BE8" w:rsid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066DF9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8. К. ЛОРРЕН. Пейзаж с мельницей</w:t>
      </w:r>
    </w:p>
    <w:p w14:paraId="70D93CF6" w14:textId="43737226" w:rsidR="00D20637" w:rsidRDefault="00D20637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7"/>
          <w:szCs w:val="27"/>
          <w:lang w:eastAsia="ru-RU"/>
        </w:rPr>
        <w:drawing>
          <wp:inline distT="0" distB="0" distL="0" distR="0" wp14:anchorId="26F883B9" wp14:editId="5C5852F5">
            <wp:extent cx="5935980" cy="42291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8D5CB" w14:textId="7E5E8E01" w:rsidR="00D20637" w:rsidRDefault="00D20637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</w:p>
    <w:p w14:paraId="0C7AC496" w14:textId="77777777" w:rsidR="00D20637" w:rsidRPr="00066DF9" w:rsidRDefault="00D20637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858DB6C" w14:textId="68872473" w:rsidR="00066DF9" w:rsidRPr="00066DF9" w:rsidRDefault="00066DF9" w:rsidP="00066DF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A299E6E" wp14:editId="2F5EF26E">
            <wp:extent cx="2247900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69813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064E294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 ЛЕОНАРДО ДА ВИНЧИ. Мадонна в гроте.</w:t>
      </w:r>
    </w:p>
    <w:p w14:paraId="3954FACB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передачи образа чего-то неподвижного, устойчивого подойдет замкнутая, закрытая, статичная композиция. Основные направления линий </w:t>
      </w:r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стягиваются к центру. Построение ее по форме круга, квадрата, прямоугольника с учетом симметрии дает необходимое решение.</w:t>
      </w:r>
    </w:p>
    <w:p w14:paraId="0C260BFA" w14:textId="77777777" w:rsidR="00066DF9" w:rsidRPr="00066DF9" w:rsidRDefault="00066DF9" w:rsidP="00066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DF9">
        <w:rPr>
          <w:rFonts w:ascii="Arial" w:eastAsia="Times New Roman" w:hAnsi="Arial" w:cs="Arial"/>
          <w:i/>
          <w:iCs/>
          <w:color w:val="000000"/>
          <w:sz w:val="27"/>
          <w:szCs w:val="27"/>
          <w:shd w:val="clear" w:color="auto" w:fill="FFFFFF"/>
          <w:lang w:eastAsia="ru-RU"/>
        </w:rPr>
        <w:t>10. А. РУБЛЕВ. Троица Ветхозаветная. Замкнутая композиция</w:t>
      </w:r>
    </w:p>
    <w:p w14:paraId="2AA62999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39699C4" w14:textId="6E940C85" w:rsidR="00066DF9" w:rsidRPr="00066DF9" w:rsidRDefault="00F703D0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7D95128" wp14:editId="2108EDB5">
            <wp:extent cx="5943600" cy="4457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5BD1D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вам необходимо нарисовать панорамный пейзаж, показать большой простор, то не следует его перегораживать с боков, ограничивать какими-либо деревьями или зданиями, а лучше сделать уходящим за пределы рамы. Это тип открытой композиции. Основные направления линий из центра.</w:t>
      </w:r>
    </w:p>
    <w:p w14:paraId="2284AAE6" w14:textId="77777777" w:rsidR="00066DF9" w:rsidRPr="00066DF9" w:rsidRDefault="00066DF9" w:rsidP="00066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DF9">
        <w:rPr>
          <w:rFonts w:ascii="Arial" w:eastAsia="Times New Roman" w:hAnsi="Arial" w:cs="Arial"/>
          <w:i/>
          <w:iCs/>
          <w:color w:val="000000"/>
          <w:sz w:val="27"/>
          <w:szCs w:val="27"/>
          <w:shd w:val="clear" w:color="auto" w:fill="FFFFFF"/>
          <w:lang w:eastAsia="ru-RU"/>
        </w:rPr>
        <w:t>11. Замкнутая композиция. Схема</w:t>
      </w:r>
    </w:p>
    <w:p w14:paraId="569CF738" w14:textId="1CBF365E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9AF94C3" wp14:editId="76790B9B">
            <wp:extent cx="2392680" cy="26593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0BFD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869D149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E8EB856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13. Открытая композиция. Схема</w:t>
      </w:r>
    </w:p>
    <w:p w14:paraId="64427469" w14:textId="278A33DA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FEADC85" wp14:editId="0F3962A6">
            <wp:extent cx="2628900" cy="278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DF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14:paraId="6478D0AF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9EAC309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E48F49C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Догадки расширяют фантазию зрителя. Если далекий горизонт частично загородить деревьями или другими предметами первого плана, то можно достигнуть большой образной выразительности композиции</w:t>
      </w:r>
      <w:r w:rsidRPr="00066DF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14:paraId="1FDCAAF6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12. И. ШИШКИН. Рожь. Открытая композиция</w:t>
      </w:r>
    </w:p>
    <w:p w14:paraId="6F97723C" w14:textId="20851C81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01AD8CC" wp14:editId="1382EB2F">
            <wp:extent cx="3147060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63F5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 эпоху Возрождения изменилась концепция мира и на смену замкнутого мира пришел мир бесконечный, то и на смену замкнутым композициям пришли открытые. В дальнейшем зарубежные и русские художники разработали новые типы композиции и использовали традиционные в зависимости от замысла произведения.</w:t>
      </w:r>
    </w:p>
    <w:p w14:paraId="303560BB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не стоит преувеличивать значение композиционных схем. Художник, воплощая замысел, опирается прежде всего на свое образно-зрительное представление о будущей картине. Но в период обучения основам композиции очень полезно использовать такие схемы, так как они помогают найти соотношения различных частей картины или рисунка, уяснить общую структуру композиции. Эти схемы имеют вспомогательное значение. </w:t>
      </w:r>
      <w:r w:rsidRPr="00066D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Постепенно, приобретая опыт, можно научиться строить композиционные схемы только мысленно.</w:t>
      </w:r>
    </w:p>
    <w:p w14:paraId="0ACCBEA7" w14:textId="77777777" w:rsidR="00066DF9" w:rsidRPr="00066DF9" w:rsidRDefault="00066DF9" w:rsidP="00066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DF9">
        <w:rPr>
          <w:rFonts w:ascii="Arial" w:eastAsia="Times New Roman" w:hAnsi="Arial" w:cs="Arial"/>
          <w:i/>
          <w:iCs/>
          <w:color w:val="000000"/>
          <w:sz w:val="27"/>
          <w:szCs w:val="27"/>
          <w:shd w:val="clear" w:color="auto" w:fill="FFFFFF"/>
          <w:lang w:eastAsia="ru-RU"/>
        </w:rPr>
        <w:t>14. ВЕЛАСКЕС. Сдача Бреды</w:t>
      </w:r>
    </w:p>
    <w:p w14:paraId="6BBAC28A" w14:textId="7D52ECB2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0FBD4F7" wp14:editId="5993272E">
            <wp:extent cx="3794760" cy="3223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618F9" w14:textId="11EA530B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825CCD1" wp14:editId="4E404029">
            <wp:extent cx="1988820" cy="148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F794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15. Центральный фрагмент</w:t>
      </w:r>
    </w:p>
    <w:p w14:paraId="5AFEAAA0" w14:textId="04FC4022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2F3388" wp14:editId="2F059A46">
            <wp:extent cx="2011680" cy="17449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AF5D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16. Деталь композиции</w:t>
      </w:r>
    </w:p>
    <w:p w14:paraId="3E286A90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F8CDFD2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примера композиционного построения картины рассмотрим полотно Веласкеса «Сдача Бреды» (ил. 14-19). Это – одна из наиболее ясно читаемых композиций, благодаря четкому распределению масс, чередованию темных и светлых пятен. Сюжетно-композиционный центр совпадает с центром холста. Две фигуры, расположенные в центре, нарисованы на фоне дали. Голова человека, подающего ключи от крепости, подчеркивается большим белым воротником, выразительно передан силуэт правой руки с </w:t>
      </w:r>
      <w:r w:rsidRPr="00066D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ключом. Его полусогнутая поза говорит о необходимости сдаться на милость победителя.</w:t>
      </w:r>
    </w:p>
    <w:p w14:paraId="4A733608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Фигура человека, принимающего ключи, написана на светлом фоне пейзажа. Его лицо выглядит светлым пятном на темном фоне, оно обрамлено темными волосами и светлым воротником. Везде контрасты и противопоставления. Шарф, диагонально перевязывающий костюм, и силуэт лошади справа позволяют подчеркнуть одну из диагоналей картины.</w:t>
      </w:r>
    </w:p>
    <w:p w14:paraId="40ECBA55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Другую диагональ полотна образуют знамя, положение рук центральных фигур и оружие в левом углу картины.</w:t>
      </w:r>
    </w:p>
    <w:p w14:paraId="54B51828" w14:textId="77777777" w:rsidR="00066DF9" w:rsidRPr="00066DF9" w:rsidRDefault="00066DF9" w:rsidP="00066D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DF9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>17. Композиционная схема</w:t>
      </w:r>
    </w:p>
    <w:p w14:paraId="426CA919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D9FF381" w14:textId="1231E2A1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6D8DECC" wp14:editId="78EC0968">
            <wp:extent cx="3086100" cy="2522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D8A62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18. Плановость в композиции</w:t>
      </w:r>
    </w:p>
    <w:p w14:paraId="25C2A85F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7C20507" w14:textId="508A93EC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066DF9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18E7EB4A" wp14:editId="56DF5346">
            <wp:extent cx="3063240" cy="25831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7A015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19. Контрасты темного и светлого в композиции</w:t>
      </w:r>
    </w:p>
    <w:p w14:paraId="3BD5047F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Светлые пятна кафтана воина на третьем плане и головы лошади рядом с ним создает ощущение глубины пространства (ил. 16).</w:t>
      </w:r>
    </w:p>
    <w:p w14:paraId="761A3ED2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Попытайтесь на минуту прикрыть эти </w:t>
      </w:r>
      <w:proofErr w:type="gramStart"/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пятна</w:t>
      </w:r>
      <w:proofErr w:type="gramEnd"/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 увидите, насколько обедняется композиция, как теряется ее глубина, потому что чрезмерно сближаются первый и последний планы картины.</w:t>
      </w:r>
    </w:p>
    <w:p w14:paraId="67E8F174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Композиционное пространство состоит из нескольких планов с перспективой дали.</w:t>
      </w:r>
    </w:p>
    <w:p w14:paraId="6E83D005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Интересных находок в композиции много. Можно дальше разбирать каждый элемент и убедиться в том, что художник руководствовался в передаче характеров принципом цельности в разнообразии.</w:t>
      </w:r>
    </w:p>
    <w:p w14:paraId="51D04AB3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пик с флажками, которые создают ритмическое разнообразие, вносят мажорные ноты, является приемом, делающим композицию поразительно живой.</w:t>
      </w:r>
    </w:p>
    <w:p w14:paraId="3ECE8AAC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Произведение искусства, по выражению П. Флоренского, есть «запись некоторого ритма образов, и в самой записи даются ключи к чтению ее». Интересно отметить, что в этой картине Веласкеса «ключ» к ее чтению совпадает действительно с изображением ключа от крепости. Нет сомнений, что этот ключ является центром композиции, находящимся в центре холста, и специально выделен темным силуэтом в светлом многоугольнике.</w:t>
      </w:r>
    </w:p>
    <w:p w14:paraId="14AAB391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Веласкес использовал приемы, правила и средства композиции для того, чтобы передать содержание картины наилучшим образом.</w:t>
      </w:r>
    </w:p>
    <w:p w14:paraId="73B7754C" w14:textId="77777777" w:rsidR="00066DF9" w:rsidRPr="00066DF9" w:rsidRDefault="00066DF9" w:rsidP="00066D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66D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живописном произведении композиция должна казаться естественной и органичной, не навязывать зрителю идею картины, а как бы незаметно подводить его к ней с тем, чтобы он проникся ее содержанием и замыслом художника.</w:t>
      </w:r>
    </w:p>
    <w:p w14:paraId="495CC815" w14:textId="05CA4E81" w:rsidR="00066DF9" w:rsidRDefault="005F32A8" w:rsidP="005F3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32A8">
        <w:rPr>
          <w:rFonts w:ascii="Times New Roman" w:hAnsi="Times New Roman" w:cs="Times New Roman"/>
          <w:b/>
          <w:bCs/>
          <w:sz w:val="28"/>
          <w:szCs w:val="28"/>
        </w:rPr>
        <w:t>Примеры выполнения иллюстраций</w:t>
      </w:r>
    </w:p>
    <w:p w14:paraId="3D325559" w14:textId="22E0A381" w:rsidR="005F32A8" w:rsidRDefault="005F32A8" w:rsidP="005F3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D636072" wp14:editId="240CDC81">
            <wp:extent cx="3485515" cy="4417288"/>
            <wp:effectExtent l="0" t="0" r="63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81" cy="44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D5A64" w14:textId="2CBABF10" w:rsidR="005F32A8" w:rsidRDefault="005F32A8" w:rsidP="005F3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Васюткино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Озеро»</w:t>
      </w:r>
    </w:p>
    <w:p w14:paraId="1340A128" w14:textId="317334ED" w:rsidR="005F32A8" w:rsidRDefault="005F32A8" w:rsidP="005F3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C2472F" w14:textId="591E2980" w:rsidR="005F32A8" w:rsidRDefault="005F32A8" w:rsidP="005F3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86E9778" wp14:editId="03FBE27E">
            <wp:extent cx="5836920" cy="6667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F7AD" w14:textId="1EF22CA6" w:rsidR="005F32A8" w:rsidRDefault="005F32A8" w:rsidP="005F3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A7A3A3" w14:textId="35C28FF2" w:rsidR="005F32A8" w:rsidRDefault="005F32A8" w:rsidP="005F3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87ED981" wp14:editId="72E45815">
            <wp:extent cx="5935980" cy="436626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1195" w14:textId="2B813DF2" w:rsidR="005F32A8" w:rsidRDefault="005F32A8" w:rsidP="005F3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Приключения Тома Сойера</w:t>
      </w:r>
    </w:p>
    <w:p w14:paraId="1832445C" w14:textId="6E940646" w:rsidR="00840A27" w:rsidRDefault="00840A27" w:rsidP="005F3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85CCD76" wp14:editId="018536CD">
            <wp:extent cx="3556512" cy="352806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893" cy="354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A74A" w14:textId="0D8376FD" w:rsidR="00840A27" w:rsidRDefault="00840A27" w:rsidP="005F3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7887FA" w14:textId="66AABF04" w:rsidR="00840A27" w:rsidRDefault="00840A27" w:rsidP="005F3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2C33583" wp14:editId="37482B1D">
            <wp:extent cx="4008120" cy="5407618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66" cy="541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EE13B" w14:textId="219FD7D1" w:rsidR="00840A27" w:rsidRDefault="00840A27" w:rsidP="005F3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Робинзон Крузо</w:t>
      </w:r>
    </w:p>
    <w:p w14:paraId="0C271F22" w14:textId="17A13C0C" w:rsidR="00840A27" w:rsidRPr="005F32A8" w:rsidRDefault="00840A27" w:rsidP="00840A2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200E684" wp14:editId="183E4157">
            <wp:extent cx="2954244" cy="37490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21" cy="376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39EA7A6" wp14:editId="4D38D070">
            <wp:extent cx="2575560" cy="38023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A27" w:rsidRPr="005F3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C18"/>
    <w:rsid w:val="00066DF9"/>
    <w:rsid w:val="005F32A8"/>
    <w:rsid w:val="00840A27"/>
    <w:rsid w:val="009B5C18"/>
    <w:rsid w:val="00D20637"/>
    <w:rsid w:val="00E0573B"/>
    <w:rsid w:val="00F00605"/>
    <w:rsid w:val="00F7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30B9A"/>
  <w15:chartTrackingRefBased/>
  <w15:docId w15:val="{0704A6A5-E663-4CED-A2DF-2E435E90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6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74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940</Words>
  <Characters>5362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Сорогин</dc:creator>
  <cp:keywords/>
  <dc:description/>
  <cp:lastModifiedBy>Максим Сорогин</cp:lastModifiedBy>
  <cp:revision>5</cp:revision>
  <dcterms:created xsi:type="dcterms:W3CDTF">2020-10-15T09:33:00Z</dcterms:created>
  <dcterms:modified xsi:type="dcterms:W3CDTF">2020-10-15T10:18:00Z</dcterms:modified>
</cp:coreProperties>
</file>